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7"/>
          <w:rFonts w:hint="default" w:ascii="宋体" w:hAnsi="宋体" w:eastAsia="宋体" w:cs="宋体"/>
          <w:b/>
          <w:bCs/>
          <w:i w:val="0"/>
          <w:iCs w:val="0"/>
          <w:caps w:val="0"/>
          <w:color w:val="2C3E5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C3E50"/>
          <w:spacing w:val="0"/>
          <w:sz w:val="36"/>
          <w:szCs w:val="36"/>
          <w:shd w:val="clear" w:color="auto" w:fill="FFFFFF"/>
          <w:lang w:eastAsia="zh-CN"/>
        </w:rPr>
        <w:t>焦作市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C3E50"/>
          <w:spacing w:val="0"/>
          <w:sz w:val="36"/>
          <w:szCs w:val="36"/>
          <w:shd w:val="clear" w:color="auto" w:fill="FFFFFF"/>
          <w:lang w:val="en-US" w:eastAsia="zh-CN"/>
        </w:rPr>
        <w:t>体育运动学校保安服务采购项目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2C3E50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C3E50"/>
          <w:spacing w:val="0"/>
          <w:sz w:val="36"/>
          <w:szCs w:val="36"/>
          <w:shd w:val="clear" w:color="auto" w:fill="FFFFFF"/>
        </w:rPr>
        <w:t>成交公告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一、项目基本情况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HNJP-002号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焦作市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体育运动学校保安服务采购项目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3、采购方式：竞争性磋商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4、磋商公告发布日期：2022年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5、磋商日期：2022年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二、项目概况：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焦作市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体育运动学校保安服务采购项目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（详见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磋商文件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需求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服务期限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24个月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三、成交情况</w:t>
      </w:r>
    </w:p>
    <w:tbl>
      <w:tblPr>
        <w:tblStyle w:val="5"/>
        <w:tblW w:w="54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1815"/>
        <w:gridCol w:w="1605"/>
        <w:gridCol w:w="1710"/>
        <w:gridCol w:w="171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9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8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供应商名称</w:t>
            </w:r>
          </w:p>
        </w:tc>
        <w:tc>
          <w:tcPr>
            <w:tcW w:w="9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9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成交金额</w:t>
            </w:r>
          </w:p>
        </w:tc>
        <w:tc>
          <w:tcPr>
            <w:tcW w:w="3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 w:firstLine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HNJP-002号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98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焦作市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体育运动学校保安服务采购项目</w:t>
            </w:r>
          </w:p>
        </w:tc>
        <w:tc>
          <w:tcPr>
            <w:tcW w:w="86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河南乾盾保安服务有限公司</w:t>
            </w:r>
          </w:p>
        </w:tc>
        <w:tc>
          <w:tcPr>
            <w:tcW w:w="9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焦作市山阳区解放东路75号办公大楼第三层</w:t>
            </w:r>
          </w:p>
        </w:tc>
        <w:tc>
          <w:tcPr>
            <w:tcW w:w="9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385000.00</w:t>
            </w:r>
          </w:p>
        </w:tc>
        <w:tc>
          <w:tcPr>
            <w:tcW w:w="38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评审专家名单：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殷卫卫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窦冬勤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李红超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（采购人代表）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、成交公告发布的媒介及成交公告期限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本次中标公告在《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中国招标投标公共服务平台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》、《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中国采购与招标网》、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焦作市体育局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上发布。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成交公告期限为1个工作日。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供应商排序：第一推荐中标候选人：河南乾盾保安服务有限公司（得分86分、最终报价：385000.00元），第二推荐中标候选人：河南广元保安服务有限公司（得分79.94分、最终报价385800.00元），第三推荐中标候选人：河南轩振保安服务有限公司（得分72.86分、最终报价386800.00元）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各有关当事人对中标结果有异议的，可以在中标公告发布之日起七个工作日内，以书面形式向招标人提出质疑，并以供应商提交的质疑函接受确认日期作为受理时间，逾期未提交的不再受理。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焦作市体育运动学校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焦作市山阳区山阳路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魏先生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13782822832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2.采购代理机构信息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河南捷鹏建设管理有限公司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焦作市山阳区观澜国际小区门面房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薛先生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13137183282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发布人：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焦作市体育运动学校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河南捷鹏建设管理有限公司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日期：2022年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6E662"/>
    <w:multiLevelType w:val="singleLevel"/>
    <w:tmpl w:val="70B6E6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NlZjdlN2VmZGY3M2IzODlkZGMwN2U1NGFjZWUifQ=="/>
  </w:docVars>
  <w:rsids>
    <w:rsidRoot w:val="12B23FF4"/>
    <w:rsid w:val="087B1A86"/>
    <w:rsid w:val="0DBE5068"/>
    <w:rsid w:val="12B23FF4"/>
    <w:rsid w:val="4EEA6A55"/>
    <w:rsid w:val="547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641</Characters>
  <Lines>0</Lines>
  <Paragraphs>0</Paragraphs>
  <TotalTime>16</TotalTime>
  <ScaleCrop>false</ScaleCrop>
  <LinksUpToDate>false</LinksUpToDate>
  <CharactersWithSpaces>653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2022-07-08T00:53:00Z</dcterms:created>
  <dc:creator>Administrator</dc:creator>
  <cp:lastModifiedBy>86185</cp:lastModifiedBy>
  <cp:lastPrinted>2022-10-25T05:54:00Z</cp:lastPrinted>
  <dcterms:modified xsi:type="dcterms:W3CDTF">2022-12-13T07:07:58Z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875A15BC36464E5F95CFC0C9DC461F60</vt:lpwstr>
  </property>
</Properties>
</file>